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DCC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720" w:lineRule="atLeast"/>
        <w:ind w:left="0" w:right="0" w:firstLine="0" w:firstLineChars="0"/>
        <w:jc w:val="center"/>
        <w:textAlignment w:val="baseline"/>
        <w:rPr>
          <w:rFonts w:hint="eastAsia" w:ascii="小标宋" w:eastAsia="小标宋"/>
          <w:sz w:val="44"/>
          <w:szCs w:val="44"/>
          <w:lang w:val="en-US" w:eastAsia="zh-CN"/>
        </w:rPr>
      </w:pPr>
      <w:r>
        <w:rPr>
          <w:rFonts w:hint="eastAsia" w:ascii="小标宋" w:eastAsia="小标宋"/>
          <w:sz w:val="44"/>
          <w:szCs w:val="44"/>
          <w:lang w:val="en-US" w:eastAsia="zh-CN"/>
        </w:rPr>
        <w:t>中国科学技术出版社有限公司中国文化艺术政府奖第五届动漫奖申报项目</w:t>
      </w:r>
    </w:p>
    <w:p w14:paraId="385EA6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一、项目一</w:t>
      </w:r>
    </w:p>
    <w:p w14:paraId="624992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项目名称：《科学家故事：呦呦有蒿》</w:t>
      </w:r>
    </w:p>
    <w:p w14:paraId="7F80E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主创人员：宁方刚、姜廷良、袁亚男等</w:t>
      </w:r>
    </w:p>
    <w:p w14:paraId="013FF233">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tLeast"/>
        <w:ind w:firstLine="600" w:firstLineChars="200"/>
        <w:textAlignment w:val="auto"/>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经济效益数据：作品先后在内蒙古少儿、重庆少儿等省市级</w:t>
      </w:r>
      <w:bookmarkStart w:id="0" w:name="_GoBack"/>
      <w:bookmarkEnd w:id="0"/>
      <w:r>
        <w:rPr>
          <w:rFonts w:hint="eastAsia" w:ascii="仿宋_GB2312" w:hAnsi="仿宋_GB2312" w:eastAsia="仿宋_GB2312" w:cs="仿宋_GB2312"/>
          <w:b w:val="0"/>
          <w:bCs w:val="0"/>
          <w:snapToGrid/>
          <w:color w:val="000000"/>
          <w:kern w:val="0"/>
          <w:sz w:val="30"/>
          <w:szCs w:val="30"/>
          <w:lang w:val="en-US" w:eastAsia="zh-CN" w:bidi="ar"/>
        </w:rPr>
        <w:t>电视台播出，登陆科普中国、央视网等媒体平台。本项目综合收入（含基金资助）241万元。作品先后入选2020年度文化产业发展专项资金（推动影视产业发展）项目，荣获2022年“弘扬社会主义核心价值观 共筑中国梦”主题原创网络视听节目优秀动画片等奖项。</w:t>
      </w:r>
    </w:p>
    <w:p w14:paraId="45D37449">
      <w:pPr>
        <w:keepNext w:val="0"/>
        <w:keepLines w:val="0"/>
        <w:pageBreakBefore w:val="0"/>
        <w:widowControl w:val="0"/>
        <w:shd w:val="solid" w:color="FFFFFF" w:fill="auto"/>
        <w:kinsoku/>
        <w:wordWrap/>
        <w:overflowPunct/>
        <w:topLinePunct w:val="0"/>
        <w:autoSpaceDE/>
        <w:autoSpaceDN w:val="0"/>
        <w:bidi w:val="0"/>
        <w:adjustRightInd/>
        <w:snapToGrid/>
        <w:spacing w:beforeAutospacing="0" w:afterAutospacing="0" w:line="360" w:lineRule="atLeast"/>
        <w:ind w:firstLine="600" w:firstLineChars="200"/>
        <w:textAlignment w:val="auto"/>
        <w:rPr>
          <w:rFonts w:hint="eastAsia" w:ascii="仿宋_GB2312" w:hAnsi="仿宋_GB2312" w:eastAsia="仿宋_GB2312" w:cs="仿宋_GB2312"/>
          <w:b w:val="0"/>
          <w:bCs w:val="0"/>
          <w:snapToGrid/>
          <w:color w:val="000000"/>
          <w:kern w:val="0"/>
          <w:sz w:val="30"/>
          <w:szCs w:val="30"/>
          <w:lang w:val="en-US" w:eastAsia="zh-CN" w:bidi="ar"/>
        </w:rPr>
      </w:pPr>
    </w:p>
    <w:p w14:paraId="3D707F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二、项目二</w:t>
      </w:r>
    </w:p>
    <w:p w14:paraId="49B60F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right="0"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val="0"/>
          <w:bCs w:val="0"/>
          <w:snapToGrid/>
          <w:color w:val="000000"/>
          <w:kern w:val="0"/>
          <w:sz w:val="30"/>
          <w:szCs w:val="30"/>
          <w:lang w:val="en-US" w:eastAsia="zh-CN" w:bidi="ar"/>
        </w:rPr>
        <w:t>项目名称：《中国酷发明-中国古代88项伟大发明》</w:t>
      </w:r>
    </w:p>
    <w:p w14:paraId="228B07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b w:val="0"/>
          <w:bCs w:val="0"/>
          <w:snapToGrid/>
          <w:color w:val="000000"/>
          <w:kern w:val="0"/>
          <w:sz w:val="30"/>
          <w:szCs w:val="30"/>
          <w:lang w:val="en-US" w:eastAsia="zh-CN" w:bidi="ar"/>
        </w:rPr>
      </w:pPr>
      <w:r>
        <w:rPr>
          <w:rFonts w:hint="eastAsia" w:ascii="仿宋_GB2312" w:hAnsi="仿宋_GB2312" w:eastAsia="仿宋_GB2312" w:cs="仿宋_GB2312"/>
          <w:b w:val="0"/>
          <w:bCs w:val="0"/>
          <w:snapToGrid/>
          <w:color w:val="000000"/>
          <w:kern w:val="0"/>
          <w:sz w:val="30"/>
          <w:szCs w:val="30"/>
          <w:lang w:val="en-US" w:eastAsia="zh-CN" w:bidi="ar"/>
        </w:rPr>
        <w:t>主创人员：薛红玉、关晓武、孙显斌等</w:t>
      </w:r>
    </w:p>
    <w:p w14:paraId="70B84E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0" w:beforeAutospacing="0" w:after="0" w:afterAutospacing="0" w:line="720" w:lineRule="atLeast"/>
        <w:ind w:left="0" w:right="0"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b w:val="0"/>
          <w:bCs w:val="0"/>
          <w:snapToGrid/>
          <w:color w:val="000000"/>
          <w:kern w:val="0"/>
          <w:sz w:val="30"/>
          <w:szCs w:val="30"/>
          <w:lang w:val="en-US" w:eastAsia="zh-CN" w:bidi="ar"/>
        </w:rPr>
        <w:t>经济效益数据：通过网络电视、主流视频平台、自媒体等多渠道广泛推广。本项目综合收入7万元。作为2019年度国家出版基金资助项目内容之一，本片成功入选“十四五”国家重点出版物出版规划，荣获第八届中华优秀出版物奖音像电子出版物提名奖等多项荣誉。</w:t>
      </w:r>
    </w:p>
    <w:sectPr>
      <w:pgSz w:w="11906" w:h="16838"/>
      <w:pgMar w:top="1440" w:right="1800" w:bottom="1440" w:left="182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C075E"/>
    <w:rsid w:val="344706EC"/>
    <w:rsid w:val="3D62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cs="Times New Roman" w:asciiTheme="minorAscii" w:hAnsiTheme="minorAscii" w:eastAsiaTheme="minorEastAsia"/>
      <w:snapToGrid/>
      <w:color w:val="000000"/>
      <w:kern w:val="0"/>
      <w:sz w:val="24"/>
      <w:szCs w:val="24"/>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2023-09-18T08:48:00Z</dcterms:created>
  <dc:creator>win</dc:creator>
  <cp:lastModifiedBy>小k</cp:lastModifiedBy>
  <dcterms:modified xsi:type="dcterms:W3CDTF">2026-03-06T08:28:42Z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F80E25B63A4449EAB320950DD485B2A1_12</vt:lpwstr>
  </property>
  <property fmtid="{D5CDD505-2E9C-101B-9397-08002B2CF9AE}" pid="4" name="KSOTemplateDocerSaveRecord">
    <vt:lpwstr>eyJoZGlkIjoiM2Y3MjVlYjUwY2FkOGFiNTQyYjEzOWQ0NWE5MTYyMDUiLCJ1c2VySWQiOiI2MjY3NjgxNzgifQ==</vt:lpwstr>
  </property>
</Properties>
</file>